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 межмуниципальный
</w:t>
      </w:r>
    </w:p>
    <w:p>
      <w:r>
        <w:t xml:space="preserve">(районный) народный суд г. _______________
</w:t>
      </w:r>
    </w:p>
    <w:p>
      <w:r>
        <w:t xml:space="preserve">Заявитель: 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__________________________________________
</w:t>
      </w:r>
    </w:p>
    <w:p>
      <w:r>
        <w:t xml:space="preserve">(почтовый адрес)
</w:t>
      </w:r>
    </w:p>
    <w:p>
      <w:r>
        <w:t xml:space="preserve">Лицо, действие которого обжалуется:
</w:t>
      </w:r>
    </w:p>
    <w:p>
      <w:r>
        <w:t xml:space="preserve">Нотариус, занимающийся  частной практикой,
</w:t>
      </w:r>
    </w:p>
    <w:p>
      <w:r>
        <w:t xml:space="preserve">__________________________________________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__________________________________________
</w:t>
      </w:r>
    </w:p>
    <w:p>
      <w:r>
        <w:t xml:space="preserve">(адрес)
</w:t>
      </w:r>
    </w:p>
    <w:p>
      <w:r>
        <w:t xml:space="preserve">по жалобе ________________________________
</w:t>
      </w:r>
    </w:p>
    <w:p>
      <w:r>
        <w:t xml:space="preserve">(наименование организации)
</w:t>
      </w:r>
    </w:p>
    <w:p>
      <w:r>
        <w:t xml:space="preserve">на  неправильно  совершенное  нотариальное
</w:t>
      </w:r>
    </w:p>
    <w:p>
      <w:r>
        <w:t xml:space="preserve">действие  -  исполнительную   надпись   от
</w:t>
      </w:r>
    </w:p>
    <w:p>
      <w:r>
        <w:t xml:space="preserve">"__"_______ 199_ года о списании _________
</w:t>
      </w:r>
    </w:p>
    <w:p>
      <w:r>
        <w:t xml:space="preserve">(________________________________________)
</w:t>
      </w:r>
    </w:p>
    <w:p>
      <w:r>
        <w:t xml:space="preserve">рублей с _________________________________
</w:t>
      </w:r>
    </w:p>
    <w:p>
      <w:r>
        <w:t xml:space="preserve">в пользу _________________________________
</w:t>
      </w:r>
    </w:p>
    <w:p>
      <w:r>
        <w:t xml:space="preserve">ХОДАТАЙСТВО
</w:t>
      </w:r>
    </w:p>
    <w:p>
      <w:r>
        <w:t xml:space="preserve">(в порядке ст. 30 ГПК РСФСР)
</w:t>
      </w:r>
    </w:p>
    <w:p>
      <w:r>
        <w:t xml:space="preserve">Коммерческий Банк _______________________________ подал жалобу на
</w:t>
      </w:r>
    </w:p>
    <w:p>
      <w:r>
        <w:t xml:space="preserve">(наименование банка)
</w:t>
      </w:r>
    </w:p>
    <w:p>
      <w:r>
        <w:t xml:space="preserve">неправильно совершенное нотариальное действие - исполнительную надпись
</w:t>
      </w:r>
    </w:p>
    <w:p>
      <w:r>
        <w:t xml:space="preserve">от "__"_______ 199_ года о списании ________________  (_______________
</w:t>
      </w:r>
    </w:p>
    <w:p>
      <w:r>
        <w:t xml:space="preserve">_______________________________) рублей с КБ _________________________
</w:t>
      </w:r>
    </w:p>
    <w:p>
      <w:r>
        <w:t xml:space="preserve">(наименование банка)
</w:t>
      </w:r>
    </w:p>
    <w:p>
      <w:r>
        <w:t xml:space="preserve">в пользу КБ ____________________, совершенную нотариусом, занимающимся
</w:t>
      </w:r>
    </w:p>
    <w:p>
      <w:r>
        <w:t xml:space="preserve">(наименование банка)
</w:t>
      </w:r>
    </w:p>
    <w:p>
      <w:r>
        <w:t xml:space="preserve">частной практикой, ____________________________.
</w:t>
      </w:r>
    </w:p>
    <w:p>
      <w:r>
        <w:t xml:space="preserve">(фамилия, и.о.)
</w:t>
      </w:r>
    </w:p>
    <w:p>
      <w:r>
        <w:t xml:space="preserve">В своей  жалобе  заявитель  ссылается  на   то,   что   указанная
</w:t>
      </w:r>
    </w:p>
    <w:p>
      <w:r>
        <w:t xml:space="preserve">исполнительная  надпись должна быть отменена по причине несоответствия
</w:t>
      </w:r>
    </w:p>
    <w:p>
      <w:r>
        <w:t xml:space="preserve">статей 89-94 Основ законодательства Российской Федерации "О нотариате"
</w:t>
      </w:r>
    </w:p>
    <w:p>
      <w:r>
        <w:t xml:space="preserve">статье 35  Конституции  Российской Федерации,  в которой,  в частности
</w:t>
      </w:r>
    </w:p>
    <w:p>
      <w:r>
        <w:t xml:space="preserve">указывается,  что никто не может быть лишен своего имущества иначе как
</w:t>
      </w:r>
    </w:p>
    <w:p>
      <w:r>
        <w:t xml:space="preserve">по  решению  суда.  Действительно,  в  соответствии  с ч.  1 статьи 15
</w:t>
      </w:r>
    </w:p>
    <w:p>
      <w:r>
        <w:t xml:space="preserve">Основного  закона  Конституция  Российской  Федерации   имеет   высшую
</w:t>
      </w:r>
    </w:p>
    <w:p>
      <w:r>
        <w:t xml:space="preserve">юридическую  силу,  прямое  действие  и применяется на всей территории
</w:t>
      </w:r>
    </w:p>
    <w:p>
      <w:r>
        <w:t xml:space="preserve">Российской  Федерации.  Законы  и  иные  правовые   акты   не   должны
</w:t>
      </w:r>
    </w:p>
    <w:p>
      <w:r>
        <w:t xml:space="preserve">противоречить  Конституции.  Однако  статья  35,  на которую ссылается
</w:t>
      </w:r>
    </w:p>
    <w:p>
      <w:r>
        <w:t xml:space="preserve">заявитель, помещена в Главе 2 Конституции, которая называется "Права и
</w:t>
      </w:r>
    </w:p>
    <w:p>
      <w:r>
        <w:t xml:space="preserve">свободы человека и гражданина".  Таким образом, данная норма относится
</w:t>
      </w:r>
    </w:p>
    <w:p>
      <w:r>
        <w:t xml:space="preserve">к  гражданам  и  другим  физическим  лицам.  Этому   соответствует   и
</w:t>
      </w:r>
    </w:p>
    <w:p>
      <w:r>
        <w:t xml:space="preserve">семантический   смысл   примененного  законодателем  термина  "никто",
</w:t>
      </w:r>
    </w:p>
    <w:p>
      <w:r>
        <w:t xml:space="preserve">который может быть отнесен лишь  к  одушевленным  предметам,  каковыми
</w:t>
      </w:r>
    </w:p>
    <w:p>
      <w:r>
        <w:t xml:space="preserve">юридические лица не являются. Поэтому неправомерно толковать указанную
</w:t>
      </w:r>
    </w:p>
    <w:p>
      <w:r>
        <w:t xml:space="preserve">норму расширительно и применять ее по отношению к любым  хозяйствующим
</w:t>
      </w:r>
    </w:p>
    <w:p>
      <w:r>
        <w:t xml:space="preserve">субъектам,  в частности,  к юридическим лицам.  Вместе с тем,  позиция
</w:t>
      </w:r>
    </w:p>
    <w:p>
      <w:r>
        <w:t xml:space="preserve">заявителя свидетельствует о том, что в вопросе о том, соответствуют ли
</w:t>
      </w:r>
    </w:p>
    <w:p>
      <w:r>
        <w:t xml:space="preserve">Конституции  статьи  89-94  Основ  законодательства РФ "О нотариате" и
</w:t>
      </w:r>
    </w:p>
    <w:p>
      <w:r>
        <w:t xml:space="preserve">Перечень документов, по которым взыскание задолженности производится в
</w:t>
      </w:r>
    </w:p>
    <w:p>
      <w:r>
        <w:t xml:space="preserve">бесспорном  порядке  на  основании  исполнительных  надписей  органов,
</w:t>
      </w:r>
    </w:p>
    <w:p>
      <w:r>
        <w:t xml:space="preserve">совершающих нотариальные действия,  утвержденный Постановлением Совета
</w:t>
      </w:r>
    </w:p>
    <w:p>
      <w:r>
        <w:t xml:space="preserve">Министров РСФСР  Nо.  171  от  11  марта  1976  года  (с  последующими
</w:t>
      </w:r>
    </w:p>
    <w:p>
      <w:r>
        <w:t xml:space="preserve">изменениями),  существует неопределенность.  В соответствии с частью 4
</w:t>
      </w:r>
    </w:p>
    <w:p>
      <w:r>
        <w:t xml:space="preserve">ст. 125  Конституции  в  случае  неопределенности  в  вопросе  о  том,
</w:t>
      </w:r>
    </w:p>
    <w:p>
      <w:r>
        <w:t xml:space="preserve">соответствует ли  Конституции  Российской  Федерации  примененный  или
</w:t>
      </w:r>
    </w:p>
    <w:p>
      <w:r>
        <w:t xml:space="preserve">подлежащий применению по конкретному делу закон, суд вправе обратиться
</w:t>
      </w:r>
    </w:p>
    <w:p>
      <w:r>
        <w:t xml:space="preserve">в   Конституционный   Суд   Российской   Федерации   с   запросом    о
</w:t>
      </w:r>
    </w:p>
    <w:p>
      <w:r>
        <w:t xml:space="preserve">конституционности   этого   закона.  На  это  также  указал  и  Пленум
</w:t>
      </w:r>
    </w:p>
    <w:p>
      <w:r>
        <w:t xml:space="preserve">Верховного Суда Российской Федерации (Постановление Пленума Nо.  8  от
</w:t>
      </w:r>
    </w:p>
    <w:p>
      <w:r>
        <w:t xml:space="preserve">31  октября  1995 года).
</w:t>
      </w:r>
    </w:p>
    <w:p>
      <w:r>
        <w:t xml:space="preserve">На основании  изложенного  в  целях   законного   и   правильного
</w:t>
      </w:r>
    </w:p>
    <w:p>
      <w:r>
        <w:t xml:space="preserve">разрешения дела,
</w:t>
      </w:r>
    </w:p>
    <w:p>
      <w:r>
        <w:t xml:space="preserve">П Р О Ш У:
</w:t>
      </w:r>
    </w:p>
    <w:p>
      <w:r>
        <w:t xml:space="preserve">1. Направить  запрос в Конституционный Суд Российской Федерации о
</w:t>
      </w:r>
    </w:p>
    <w:p>
      <w:r>
        <w:t xml:space="preserve">соответствии  Конституции  Российской  Федерации  статей  89-94  Основ
</w:t>
      </w:r>
    </w:p>
    <w:p>
      <w:r>
        <w:t xml:space="preserve">законодательства   Российской   Федерации   "О  нотариате"  и  Перечня
</w:t>
      </w:r>
    </w:p>
    <w:p>
      <w:r>
        <w:t xml:space="preserve">документов,  по  которым  взыскание   задолженности   производится   в
</w:t>
      </w:r>
    </w:p>
    <w:p>
      <w:r>
        <w:t xml:space="preserve">бесспорном  порядке  на  основании  исполнительных  надписей  органов,
</w:t>
      </w:r>
    </w:p>
    <w:p>
      <w:r>
        <w:t xml:space="preserve">совершающих нотариальные действия, утвержденного Постановлением Совета
</w:t>
      </w:r>
    </w:p>
    <w:p>
      <w:r>
        <w:t xml:space="preserve">Министров  РСФСР  Nо.  171  от  11  марта  1976  года  (с последующими
</w:t>
      </w:r>
    </w:p>
    <w:p>
      <w:r>
        <w:t xml:space="preserve">изменениями),.
</w:t>
      </w:r>
    </w:p>
    <w:p>
      <w:r>
        <w:t xml:space="preserve">2. До  принятия  решения  Конституционным  Судом  производство по
</w:t>
      </w:r>
    </w:p>
    <w:p>
      <w:r>
        <w:t xml:space="preserve">настоящему делу приостановить.
</w:t>
      </w:r>
    </w:p>
    <w:p>
      <w:r>
        <w:t xml:space="preserve">______________________________
</w:t>
      </w:r>
    </w:p>
    <w:p>
      <w:r>
        <w:t xml:space="preserve">(ф.и.о. нотариуса, подпись)
</w:t>
      </w:r>
    </w:p>
    <w:p>
      <w:r>
        <w:t xml:space="preserve">"__"_________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2023-10-10T09:38:49.994Z</dcterms:created>
  <dcterms:modified xsi:type="dcterms:W3CDTF">2023-10-10T09:38:49.994Z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